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63" w:rsidRPr="00531C63" w:rsidRDefault="00531C63" w:rsidP="00531C63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УСЛОВИЯ</w:t>
      </w:r>
    </w:p>
    <w:p w:rsidR="00531C63" w:rsidRPr="00531C63" w:rsidRDefault="00531C63" w:rsidP="00531C63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проведения республиканской патриотической акции </w:t>
      </w:r>
    </w:p>
    <w:p w:rsidR="00531C63" w:rsidRPr="00531C63" w:rsidRDefault="00531C63" w:rsidP="00531C63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«Их подвиг в памяти потомков сохраним»</w:t>
      </w:r>
    </w:p>
    <w:p w:rsidR="00531C63" w:rsidRPr="00531C63" w:rsidRDefault="00531C63" w:rsidP="00531C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:rsidR="00531C63" w:rsidRPr="00531C63" w:rsidRDefault="00531C63" w:rsidP="00531C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Общие положения</w:t>
      </w:r>
    </w:p>
    <w:p w:rsidR="00531C63" w:rsidRPr="00531C63" w:rsidRDefault="00531C63" w:rsidP="00531C6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Настоящие условия определяют порядок проведения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республиканской патриотической акции «Их подвиг в памяти потомков сохраним» (далее – акция).</w:t>
      </w:r>
    </w:p>
    <w:p w:rsidR="00531C63" w:rsidRPr="00531C63" w:rsidRDefault="00531C63" w:rsidP="00531C6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Организатором акции является Министерство образования Республики Беларусь. Организационное и методическое сопровождение акции осуществляется учреждением образования «Республиканский центр экологии и краеведения» (далее – Республиканский центр).</w:t>
      </w:r>
    </w:p>
    <w:p w:rsidR="00531C63" w:rsidRPr="00531C63" w:rsidRDefault="00531C63" w:rsidP="00531C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Цель и задачи акции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Акция проводится с целью дальнейшего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совершенствования системы патриотического воспитания детей и учащейся молодежи посредством вовлечения их в поисковую и исследовательскую деятельность. </w:t>
      </w:r>
    </w:p>
    <w:p w:rsidR="00531C63" w:rsidRPr="00531C63" w:rsidRDefault="00531C63" w:rsidP="00531C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Достижение поставленной цели осуществляется через решение следующихзадач: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формирование у обучающихся </w:t>
      </w: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патриотических и духовно-нравственных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качеств, национального самосознания на примерах боевых и трудовых подвигов белорусского народа;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сохранение исторической памяти и изучение документального наследия страны о событиях Великой Отечественной войны через исследование и популяризацию истории малой родины;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активизация поискового движения обучающихся;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привлечение обучающихся к поисковой и исследовательской работе по изучению военной истории своего региона, страны;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увековечение памяти защитников Отечества и жертв войн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дальнейшее развитие сотрудничества учреждений образования с государственными учреждениями и общественными организациями по изучению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истории Великой Отечественной войны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:rsidR="00531C63" w:rsidRPr="00531C63" w:rsidRDefault="00531C63" w:rsidP="00531C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Участникиакции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акции принимают участие отдельные </w:t>
      </w:r>
      <w:proofErr w:type="spellStart"/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обучающи</w:t>
      </w:r>
      <w:proofErr w:type="spellEnd"/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spellStart"/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ся</w:t>
      </w:r>
      <w:proofErr w:type="spellEnd"/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творческие коллективы учреждений общего среднего образования, профессионально-технического и среднего специального образования, дополнительного образования детей и молодежи в двух возрастных категориях (12-15, 16-18 лет). От одного учреждения может быть представлено не более одной работы в каждой номинации.</w:t>
      </w:r>
    </w:p>
    <w:p w:rsidR="00531C63" w:rsidRPr="00531C63" w:rsidRDefault="00531C63" w:rsidP="00531C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shd w:val="clear" w:color="auto" w:fill="FFFFFF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Срок реализации акции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Мероприятия акции реализуются в период с июля по ноябрь 2023 года в два этапа с определением победителей и призеров: </w:t>
      </w:r>
    </w:p>
    <w:p w:rsidR="00531C63" w:rsidRPr="00531C63" w:rsidRDefault="00531C63" w:rsidP="00531C6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первый этап ‒ в учреждениях образования, в том числе в учреждениях образования областного (Минского городского) и республиканского подчинения;</w:t>
      </w:r>
    </w:p>
    <w:p w:rsidR="00531C63" w:rsidRPr="00531C63" w:rsidRDefault="00531C63" w:rsidP="00531C6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второй этап ‒ республиканский (заключительный). На данном этапе могут принимать участие представители учреждений образования республиканского подчинения. 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Организационное проведение акции обеспечивают: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первом этапе – учреждения образования;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втором (заключительном) этапе – Министерство образования,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Республиканский центр.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подведения итогов акции на заключительном этапе создается жюри, которое: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оценивает работы, представленныеучреждениями образования;</w:t>
      </w:r>
    </w:p>
    <w:p w:rsidR="00531C63" w:rsidRPr="00531C63" w:rsidRDefault="00531C63" w:rsidP="00531C6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 победителей и призеров акции.</w:t>
      </w:r>
    </w:p>
    <w:p w:rsidR="00531C63" w:rsidRPr="00531C63" w:rsidRDefault="00531C63" w:rsidP="00531C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Порядок проведения акции</w:t>
      </w:r>
    </w:p>
    <w:p w:rsidR="00531C63" w:rsidRPr="00531C63" w:rsidRDefault="00531C63" w:rsidP="00531C6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Основным содержанием акции является исследование темы подвига белорусского народа и сохранение памяти о героях Великой Отечественной войны.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Акция проводится по номинациям: «Героев помним имена» и «К подвигу героя прикоснись».</w:t>
      </w:r>
    </w:p>
    <w:p w:rsidR="00531C63" w:rsidRPr="00531C63" w:rsidRDefault="00531C63" w:rsidP="00531C6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Номинация «Героев помним имена» </w:t>
      </w:r>
    </w:p>
    <w:p w:rsidR="00531C63" w:rsidRPr="00531C63" w:rsidRDefault="00531C63" w:rsidP="00531C63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Для участия в акции предоставляется исследовательская работа о подвиге на военном фронте или в тылу, совершенном земляком-белорусом или представителем другой нации, жившем на территории населенного пункта автора.</w:t>
      </w:r>
    </w:p>
    <w:p w:rsidR="00531C63" w:rsidRPr="00531C63" w:rsidRDefault="00531C63" w:rsidP="00531C63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подготовительном этапе обучающиеся ведут поисковую и исследовательскую работу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 теме исследования: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анализируют научную, историческую, художественную литературу по истории населенного пункта периода Великой Отечественной войны, биографические данные земляков – фронтовиков, партизан, подпольщиков, тружеников тыла, мирных граждан;</w:t>
      </w:r>
    </w:p>
    <w:p w:rsidR="00531C63" w:rsidRPr="00531C63" w:rsidRDefault="00531C63" w:rsidP="0053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изучают документы, фотографии, поисковые интернет-ресурсы и электронные базы данных, аудио- и видеоматериалы, фонды музеев, другие источники, которые позволяют подтвердить полученные факты и дополнить исследование;</w:t>
      </w:r>
    </w:p>
    <w:p w:rsidR="00531C63" w:rsidRPr="00531C63" w:rsidRDefault="00531C63" w:rsidP="00531C6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выявляют очевидцев и участников событий</w:t>
      </w: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  <w:t xml:space="preserve"> и (или) их родственников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записывают их воспоминания,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позволяющие реконструировать события или дополнить его новыми фактами</w:t>
      </w: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  <w:t>;</w:t>
      </w:r>
    </w:p>
    <w:p w:rsidR="00531C63" w:rsidRPr="00531C63" w:rsidRDefault="00531C63" w:rsidP="00531C6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  <w:t>проводят поисковые экспедиции, походы, экскурсии</w:t>
      </w: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 xml:space="preserve"> по сбору материалов исследования; </w:t>
      </w:r>
    </w:p>
    <w:p w:rsidR="00531C63" w:rsidRPr="00531C63" w:rsidRDefault="00531C63" w:rsidP="00531C6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осуществляют культурно-просветительскую и общественно-полезную деятельность по увековечению памяти о героях Великой Отечественной войны</w:t>
      </w:r>
      <w:r w:rsidRPr="00531C63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ru-RU" w:eastAsia="ru-RU"/>
        </w:rPr>
        <w:t>;</w:t>
      </w:r>
    </w:p>
    <w:p w:rsidR="00531C63" w:rsidRPr="00531C63" w:rsidRDefault="00531C63" w:rsidP="00531C6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пополняют экспозиции музеев учреждений образования.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Исследовательская работа должна раскрывать историю подвига через судьбу отдельного человека и включать: 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биографический портрет, боевой и трудовой путь героя с акцентом на описание конкретного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подвига. Также работа может содержать информацию о послевоенном периоде жизни и деятельности героя, в том числе его 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трудовые заслуги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(при возможности исследования).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Исследовательская работа основывается на анализе архивных документов как исторического источника, материалов семейного архива (изучение судьбы человека по переписке, отражение его личного восприятия военных событий и фронтовых реалий, характера, чувств и переживаний и др.), изучении других материалов, полученных в ходе исследования.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Выводы, сделанные по итогам проведенного исследования, должны являться собственными суждениями автора, основанными на анализе фактов, представленных в исторических источниках (индивидуально или в составе поискового объединения). Работа должна быть основана на местном краеведческом материале.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Допускается использование авторских материалов предыдущих исследований, но не позднее 2022 года, с учетом их актуальной доработки.</w:t>
      </w:r>
    </w:p>
    <w:p w:rsidR="00531C63" w:rsidRPr="00531C63" w:rsidRDefault="00531C63" w:rsidP="00531C63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Критерии оценки исследовательской работы: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содержательность, логичность и последовательность изложения материала;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исследовательские навыки и аналитический подход;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историческая достоверность;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наглядность.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5.2.4 Заключительный этап проводится в 2 тура: первый (заочный) – отборочный, второй – состоится в форме конференции в онлайн формате. </w:t>
      </w:r>
    </w:p>
    <w:p w:rsidR="00531C63" w:rsidRPr="00531C63" w:rsidRDefault="00531C63" w:rsidP="00531C63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рамках конференции обучающимся необходимо презентовать исследовательскую работу в ходе индивидуального выступления, сопровождающегося мультимедийной презентацией и (или) видео-, а также другим иллюстративным материалом (фотографии объектов, буклеты, карты, схемы, рисунки, документы, предметы музейного значения и др.). </w:t>
      </w:r>
    </w:p>
    <w:p w:rsidR="00531C63" w:rsidRPr="00531C63" w:rsidRDefault="00531C63" w:rsidP="00531C6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Выступающий должен свободно владеть материалом (без  механического озвучивания текста). Время презентации (выступления) – до 8 минут. </w:t>
      </w:r>
    </w:p>
    <w:p w:rsidR="00531C63" w:rsidRPr="00531C63" w:rsidRDefault="00531C63" w:rsidP="00531C63">
      <w:pPr>
        <w:numPr>
          <w:ilvl w:val="2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Критерии оценки защиты исследовательской работы:</w:t>
      </w:r>
    </w:p>
    <w:p w:rsidR="00531C63" w:rsidRPr="00531C63" w:rsidRDefault="00531C63" w:rsidP="00531C6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качество выступления (полнота, логичность, научный стиль изложения, мультимедийное сопровождение); </w:t>
      </w:r>
    </w:p>
    <w:p w:rsidR="00531C63" w:rsidRPr="00531C63" w:rsidRDefault="00531C63" w:rsidP="00531C6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коммуникативные качества докладчика (эрудиция и культура, подготовленность к дискуссии, соблюдение регламента); </w:t>
      </w:r>
    </w:p>
    <w:p w:rsidR="00531C63" w:rsidRPr="00531C63" w:rsidRDefault="00531C63" w:rsidP="00531C6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ответы на вопросы (полнота ответа, аргументированность, степень владения информацией по выбранной теме).</w:t>
      </w:r>
    </w:p>
    <w:p w:rsidR="00531C63" w:rsidRPr="00531C63" w:rsidRDefault="00531C63" w:rsidP="00531C63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Номинация «К подвигу героя прикоснись»</w:t>
      </w:r>
    </w:p>
    <w:p w:rsidR="00531C63" w:rsidRPr="00531C63" w:rsidRDefault="00531C63" w:rsidP="0053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5.3.1.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номинации предоставляется проект социальной акции, проведение которой направлено на увековечение и сохранение памяти о Великой Отечественной войне,</w:t>
      </w:r>
      <w:r w:rsidRPr="00531C6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и участие в ней земляков, пропаганду героизма и мужества белорусского народа, идеи противодействия войнам и сохранения мира.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</w:t>
      </w:r>
      <w:r w:rsidRPr="00531C6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роект выполняется в информационных и (или) образовательных целях. </w:t>
      </w:r>
    </w:p>
    <w:p w:rsidR="00531C63" w:rsidRPr="00531C63" w:rsidRDefault="00531C63" w:rsidP="0053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5.3.2.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Проект социальной акции предоставляется в виде материала об организации и проведении различных тематических информационно-просветительских мероприятий. Материал должен содержать цель и задачи, формы проведения социальной акции, сроки проведения мероприятия, категорию участников, информацию о планируемой и (или) проведенной работе и ее результатах, а также дополнительный подтверждающий материал (фото, видео, анкеты и др.).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5.3.3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Критерии оценки социального проекта: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соответствие заданной теме и ее раскрытие;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оригинальность представленной идеи;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информационная содержательность; </w:t>
      </w:r>
    </w:p>
    <w:p w:rsidR="00531C63" w:rsidRPr="00531C63" w:rsidRDefault="00531C63" w:rsidP="00531C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возможность использования проекта в </w:t>
      </w:r>
      <w:r w:rsidRPr="00531C6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информационных и (или) образовательных целях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531C63" w:rsidRPr="00531C63" w:rsidRDefault="00531C63" w:rsidP="00531C63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Авторы конкурсных работ дают согласие организаторам на публикацию своих работ, публичную демонстрацию и </w:t>
      </w:r>
      <w:r w:rsidRPr="00531C63">
        <w:rPr>
          <w:rFonts w:ascii="Times New Roman" w:eastAsia="Times New Roman" w:hAnsi="Times New Roman" w:cs="Times New Roman"/>
          <w:color w:val="1A1A1A"/>
          <w:sz w:val="30"/>
          <w:szCs w:val="30"/>
          <w:shd w:val="clear" w:color="auto" w:fill="FFFFFF"/>
          <w:lang w:val="ru-RU" w:eastAsia="ru-RU"/>
        </w:rPr>
        <w:t xml:space="preserve">некоммерческое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использование </w:t>
      </w:r>
      <w:r w:rsidRPr="00531C63">
        <w:rPr>
          <w:rFonts w:ascii="Times New Roman" w:eastAsia="Times New Roman" w:hAnsi="Times New Roman" w:cs="Times New Roman"/>
          <w:color w:val="1A1A1A"/>
          <w:sz w:val="30"/>
          <w:szCs w:val="30"/>
          <w:shd w:val="clear" w:color="auto" w:fill="FFFFFF"/>
          <w:lang w:val="ru-RU" w:eastAsia="ru-RU"/>
        </w:rPr>
        <w:t xml:space="preserve">материалов </w:t>
      </w:r>
      <w:r w:rsidRPr="00531C6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с целью популяризации акции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(с соблюдением авторских прав). </w:t>
      </w:r>
    </w:p>
    <w:p w:rsidR="00531C63" w:rsidRPr="00531C63" w:rsidRDefault="00531C63" w:rsidP="0053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Конкурсные работы могут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быть размещены на сайте Республиканского центра</w:t>
      </w: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платформе «Патриот.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других информационных ресурсах для использования учреждениями в образовательном процессе.</w:t>
      </w:r>
    </w:p>
    <w:p w:rsidR="00531C63" w:rsidRPr="00531C63" w:rsidRDefault="00531C63" w:rsidP="00531C6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Для участия в конкурсе необходимо </w:t>
      </w: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6</w:t>
      </w: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ноября 2023 года 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пройти форму регистрации на платформе «Патриот.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by</w:t>
      </w:r>
      <w:r w:rsidRPr="00531C6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» (https://patriot.rcek.by/), к которой прикрепить конкурсную работу. Форма для регистрации будет доступна с 2 октября. </w:t>
      </w: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Работы, направленные позднее установленного срока и не соответствующие условиям, к рассмотрению не принимаются. </w:t>
      </w:r>
    </w:p>
    <w:p w:rsidR="00531C63" w:rsidRPr="00531C63" w:rsidRDefault="00531C63" w:rsidP="00531C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Подведение итогов акции</w:t>
      </w:r>
    </w:p>
    <w:p w:rsidR="00531C63" w:rsidRPr="00531C63" w:rsidRDefault="00531C63" w:rsidP="00531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Победители и призеры акции определяются в каждой номинации и возрастной категории (12-15 лет, 16-18 лет) и награждаются дипломами Министерства образования Республики Беларусь, дипломами Республиканского центра. </w:t>
      </w:r>
    </w:p>
    <w:p w:rsidR="00531C63" w:rsidRPr="00C56CFB" w:rsidRDefault="00531C63" w:rsidP="00C56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1C6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подведении итогов конкурсных мероприятий при равном количестве баллов на основании решения республиканского жюри может устанавливаться соответствующее количество призовых мест (первых, вторых и третьих).</w:t>
      </w:r>
    </w:p>
    <w:sectPr w:rsidR="00531C63" w:rsidRPr="00C56CFB" w:rsidSect="00531C63">
      <w:pgSz w:w="11906" w:h="16838"/>
      <w:pgMar w:top="993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D72"/>
    <w:multiLevelType w:val="multilevel"/>
    <w:tmpl w:val="AA66A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6E374E"/>
    <w:multiLevelType w:val="hybridMultilevel"/>
    <w:tmpl w:val="4244B48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6ECE"/>
    <w:multiLevelType w:val="multilevel"/>
    <w:tmpl w:val="5B24DD1C"/>
    <w:lvl w:ilvl="0">
      <w:start w:val="5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4FDF5867"/>
    <w:multiLevelType w:val="hybridMultilevel"/>
    <w:tmpl w:val="63E2656C"/>
    <w:lvl w:ilvl="0" w:tplc="83945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63BF6"/>
    <w:rsid w:val="000B137C"/>
    <w:rsid w:val="001342A5"/>
    <w:rsid w:val="00263BF6"/>
    <w:rsid w:val="002930D2"/>
    <w:rsid w:val="00325DD9"/>
    <w:rsid w:val="003526AC"/>
    <w:rsid w:val="00531C63"/>
    <w:rsid w:val="006C0DE9"/>
    <w:rsid w:val="006C277C"/>
    <w:rsid w:val="006E53F0"/>
    <w:rsid w:val="0077444F"/>
    <w:rsid w:val="0078700A"/>
    <w:rsid w:val="007951CF"/>
    <w:rsid w:val="007A6C6D"/>
    <w:rsid w:val="00802F56"/>
    <w:rsid w:val="00815BFA"/>
    <w:rsid w:val="0083738E"/>
    <w:rsid w:val="008548BD"/>
    <w:rsid w:val="008C21E6"/>
    <w:rsid w:val="008C761A"/>
    <w:rsid w:val="009D315E"/>
    <w:rsid w:val="00B532F4"/>
    <w:rsid w:val="00BC46D9"/>
    <w:rsid w:val="00C56CFB"/>
    <w:rsid w:val="00C831CB"/>
    <w:rsid w:val="00D21E90"/>
    <w:rsid w:val="00D274D0"/>
    <w:rsid w:val="00DB7048"/>
    <w:rsid w:val="00EA5836"/>
    <w:rsid w:val="00F023E3"/>
    <w:rsid w:val="00F32F63"/>
    <w:rsid w:val="00F4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2930D2"/>
    <w:rPr>
      <w:rFonts w:ascii="Times New Roman" w:hAnsi="Times New Roman" w:cs="Times New Roman"/>
      <w:sz w:val="30"/>
      <w:lang w:val="ru-RU"/>
    </w:rPr>
  </w:style>
  <w:style w:type="paragraph" w:styleId="a4">
    <w:name w:val="No Spacing"/>
    <w:link w:val="a3"/>
    <w:uiPriority w:val="1"/>
    <w:qFormat/>
    <w:rsid w:val="002930D2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lang w:val="ru-RU"/>
    </w:rPr>
  </w:style>
  <w:style w:type="table" w:styleId="a5">
    <w:name w:val="Table Grid"/>
    <w:basedOn w:val="a1"/>
    <w:uiPriority w:val="39"/>
    <w:rsid w:val="009D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2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2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tanusha</cp:lastModifiedBy>
  <cp:revision>2</cp:revision>
  <cp:lastPrinted>2023-05-10T05:44:00Z</cp:lastPrinted>
  <dcterms:created xsi:type="dcterms:W3CDTF">2023-08-04T09:32:00Z</dcterms:created>
  <dcterms:modified xsi:type="dcterms:W3CDTF">2023-08-04T09:32:00Z</dcterms:modified>
</cp:coreProperties>
</file>